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宋体" w:hAnsi="宋体" w:eastAsia="宋体" w:cs="宋体"/>
          <w:color w:val="000000"/>
          <w:sz w:val="30"/>
          <w:szCs w:val="30"/>
          <w:lang w:val="en-US" w:eastAsia="zh-CN"/>
        </w:rPr>
      </w:pPr>
      <w:r>
        <w:rPr>
          <w:rFonts w:hint="eastAsia" w:ascii="宋体" w:hAnsi="宋体" w:cs="宋体"/>
          <w:i w:val="0"/>
          <w:caps w:val="0"/>
          <w:color w:val="000000"/>
          <w:spacing w:val="0"/>
          <w:sz w:val="30"/>
          <w:szCs w:val="30"/>
          <w:shd w:val="clear" w:color="auto" w:fill="FFFFFF"/>
          <w:lang w:val="en-US" w:eastAsia="zh-CN"/>
        </w:rPr>
        <w:t>马克思主义学院</w:t>
      </w:r>
      <w:r>
        <w:rPr>
          <w:rFonts w:hint="eastAsia" w:ascii="宋体" w:hAnsi="宋体" w:eastAsia="宋体" w:cs="宋体"/>
          <w:i w:val="0"/>
          <w:caps w:val="0"/>
          <w:color w:val="000000"/>
          <w:spacing w:val="0"/>
          <w:sz w:val="30"/>
          <w:szCs w:val="30"/>
          <w:shd w:val="clear" w:color="auto" w:fill="FFFFFF"/>
          <w:lang w:val="en-US" w:eastAsia="zh-CN"/>
        </w:rPr>
        <w:t>思政</w:t>
      </w:r>
      <w:r>
        <w:rPr>
          <w:rFonts w:hint="eastAsia" w:ascii="宋体" w:hAnsi="宋体" w:cs="宋体"/>
          <w:i w:val="0"/>
          <w:caps w:val="0"/>
          <w:color w:val="000000"/>
          <w:spacing w:val="0"/>
          <w:sz w:val="30"/>
          <w:szCs w:val="30"/>
          <w:shd w:val="clear" w:color="auto" w:fill="FFFFFF"/>
          <w:lang w:val="en-US" w:eastAsia="zh-CN"/>
        </w:rPr>
        <w:t>1801班</w:t>
      </w:r>
      <w:r>
        <w:rPr>
          <w:rFonts w:hint="eastAsia" w:ascii="宋体" w:hAnsi="宋体" w:eastAsia="宋体" w:cs="宋体"/>
          <w:i w:val="0"/>
          <w:caps w:val="0"/>
          <w:color w:val="000000"/>
          <w:spacing w:val="0"/>
          <w:sz w:val="30"/>
          <w:szCs w:val="30"/>
          <w:shd w:val="clear" w:color="auto" w:fill="FFFFFF"/>
        </w:rPr>
        <w:t>认知实习</w:t>
      </w:r>
      <w:r>
        <w:rPr>
          <w:rFonts w:hint="eastAsia" w:ascii="宋体" w:hAnsi="宋体" w:cs="宋体"/>
          <w:i w:val="0"/>
          <w:caps w:val="0"/>
          <w:color w:val="000000"/>
          <w:spacing w:val="0"/>
          <w:sz w:val="30"/>
          <w:szCs w:val="30"/>
          <w:shd w:val="clear" w:color="auto" w:fill="FFFFFF"/>
          <w:lang w:val="en-US" w:eastAsia="zh-CN"/>
        </w:rPr>
        <w:t>安全宣传线上交流会顺利举行</w:t>
      </w:r>
    </w:p>
    <w:p>
      <w:pPr>
        <w:ind w:firstLine="480" w:firstLineChars="200"/>
        <w:rPr>
          <w:rFonts w:hint="eastAsia"/>
          <w:sz w:val="24"/>
          <w:szCs w:val="24"/>
          <w:lang w:val="en-US" w:eastAsia="zh-CN"/>
        </w:rPr>
      </w:pPr>
      <w:r>
        <w:rPr>
          <w:rFonts w:hint="default"/>
          <w:sz w:val="24"/>
          <w:szCs w:val="24"/>
          <w:lang w:eastAsia="zh-CN"/>
        </w:rPr>
        <w:t>为了</w:t>
      </w:r>
      <w:r>
        <w:rPr>
          <w:rFonts w:hint="eastAsia"/>
          <w:sz w:val="24"/>
          <w:szCs w:val="24"/>
          <w:lang w:val="en-US" w:eastAsia="zh-CN"/>
        </w:rPr>
        <w:t>增强同学们认知实习期间安全防范意识，以及提高安全防范整体水平，马克思主义学院思政</w:t>
      </w:r>
      <w:r>
        <w:rPr>
          <w:rFonts w:hint="default"/>
          <w:sz w:val="24"/>
          <w:szCs w:val="24"/>
          <w:lang w:val="en-US" w:eastAsia="zh-CN"/>
        </w:rPr>
        <w:t>1801</w:t>
      </w:r>
      <w:r>
        <w:rPr>
          <w:rFonts w:hint="eastAsia"/>
          <w:sz w:val="24"/>
          <w:szCs w:val="24"/>
          <w:lang w:val="en-US" w:eastAsia="zh-CN"/>
        </w:rPr>
        <w:t>班暑期认知实习安全宣传线上交流会于</w:t>
      </w:r>
      <w:r>
        <w:rPr>
          <w:rFonts w:hint="default"/>
          <w:sz w:val="24"/>
          <w:szCs w:val="24"/>
          <w:lang w:val="en-US" w:eastAsia="zh-CN"/>
        </w:rPr>
        <w:t>8</w:t>
      </w:r>
      <w:r>
        <w:rPr>
          <w:rFonts w:hint="eastAsia"/>
          <w:sz w:val="24"/>
          <w:szCs w:val="24"/>
          <w:lang w:val="en-US" w:eastAsia="zh-CN"/>
        </w:rPr>
        <w:t>月</w:t>
      </w:r>
      <w:r>
        <w:rPr>
          <w:rFonts w:hint="default"/>
          <w:sz w:val="24"/>
          <w:szCs w:val="24"/>
          <w:lang w:val="en-US" w:eastAsia="zh-CN"/>
        </w:rPr>
        <w:t>1</w:t>
      </w:r>
      <w:r>
        <w:rPr>
          <w:rFonts w:hint="eastAsia"/>
          <w:sz w:val="24"/>
          <w:szCs w:val="24"/>
          <w:lang w:val="en-US" w:eastAsia="zh-CN"/>
        </w:rPr>
        <w:t>日在腾讯会议室举办。会议由安全委员王箫杰主持，马克思主义学院副院长吴争春，实习带队教师刘伟、郭鹏飞及全体思政1801班同学共同参与。</w:t>
      </w:r>
    </w:p>
    <w:p>
      <w:pPr>
        <w:jc w:val="center"/>
        <w:rPr>
          <w:rFonts w:hint="default"/>
          <w:sz w:val="24"/>
          <w:szCs w:val="24"/>
          <w:lang w:val="en-US" w:eastAsia="zh-CN"/>
        </w:rPr>
      </w:pPr>
      <w:r>
        <w:rPr>
          <w:rFonts w:ascii="宋体" w:hAnsi="宋体" w:eastAsia="宋体" w:cs="宋体"/>
          <w:sz w:val="24"/>
          <w:szCs w:val="24"/>
        </w:rPr>
        <w:drawing>
          <wp:inline distT="0" distB="0" distL="114300" distR="114300">
            <wp:extent cx="5147945" cy="3275965"/>
            <wp:effectExtent l="0" t="0" r="8255" b="635"/>
            <wp:docPr id="1" name="图片 1" descr="IMG_256"/>
            <wp:cNvGraphicFramePr/>
            <a:graphic xmlns:a="http://schemas.openxmlformats.org/drawingml/2006/main">
              <a:graphicData uri="http://schemas.openxmlformats.org/drawingml/2006/picture">
                <pic:pic xmlns:pic="http://schemas.openxmlformats.org/drawingml/2006/picture">
                  <pic:nvPicPr>
                    <pic:cNvPr id="1" name="图片 1" descr="IMG_256"/>
                    <pic:cNvPicPr/>
                  </pic:nvPicPr>
                  <pic:blipFill>
                    <a:blip r:embed="rId4"/>
                    <a:srcRect l="265"/>
                    <a:stretch>
                      <a:fillRect/>
                    </a:stretch>
                  </pic:blipFill>
                  <pic:spPr>
                    <a:xfrm>
                      <a:off x="0" y="0"/>
                      <a:ext cx="5147945" cy="3275965"/>
                    </a:xfrm>
                    <a:prstGeom prst="rect">
                      <a:avLst/>
                    </a:prstGeom>
                    <a:noFill/>
                    <a:ln w="9525">
                      <a:noFill/>
                    </a:ln>
                  </pic:spPr>
                </pic:pic>
              </a:graphicData>
            </a:graphic>
          </wp:inline>
        </w:drawing>
      </w:r>
    </w:p>
    <w:p>
      <w:pPr>
        <w:ind w:firstLine="480"/>
        <w:jc w:val="center"/>
        <w:rPr>
          <w:rFonts w:hint="default"/>
          <w:sz w:val="21"/>
          <w:szCs w:val="21"/>
          <w:lang w:val="en-US" w:eastAsia="zh-CN"/>
        </w:rPr>
      </w:pPr>
      <w:r>
        <w:rPr>
          <w:rFonts w:hint="eastAsia"/>
          <w:sz w:val="21"/>
          <w:szCs w:val="21"/>
          <w:lang w:val="en-US" w:eastAsia="zh-CN"/>
        </w:rPr>
        <w:t>图一：安全委员王萧杰主持会议</w:t>
      </w:r>
    </w:p>
    <w:p>
      <w:pPr>
        <w:ind w:firstLine="480"/>
        <w:rPr>
          <w:rFonts w:hint="eastAsia"/>
          <w:sz w:val="24"/>
          <w:szCs w:val="24"/>
          <w:lang w:val="en-US" w:eastAsia="zh-CN"/>
        </w:rPr>
      </w:pPr>
      <w:r>
        <w:rPr>
          <w:rFonts w:hint="eastAsia"/>
          <w:sz w:val="24"/>
          <w:szCs w:val="24"/>
          <w:lang w:val="en-US" w:eastAsia="zh-CN"/>
        </w:rPr>
        <w:t>会议伊始，安全委员王箫杰同学着重强调了实习期间安全问题的重要性，提醒大家一定要提高安全防范意识，做好安全防范措施。王箫杰同学详细地向大家介绍实习期间相关的安全知识，就疫情防控、交通安全以及防洪防汛三个方面全面地向大家普及安全常识，从多个角度讲述了在日常生活中如何保障自身安全以及避免这些安全隐患的方法。</w:t>
      </w:r>
    </w:p>
    <w:p>
      <w:pPr>
        <w:ind w:firstLine="480"/>
        <w:jc w:val="center"/>
        <w:rPr>
          <w:rFonts w:ascii="宋体" w:hAnsi="宋体" w:eastAsia="宋体" w:cs="宋体"/>
          <w:b w:val="0"/>
          <w:bCs w:val="0"/>
          <w:sz w:val="21"/>
          <w:szCs w:val="21"/>
        </w:rPr>
      </w:pPr>
    </w:p>
    <w:p>
      <w:pPr>
        <w:ind w:firstLine="480"/>
        <w:jc w:val="center"/>
        <w:rPr>
          <w:rFonts w:ascii="宋体" w:hAnsi="宋体" w:eastAsia="宋体" w:cs="宋体"/>
          <w:b w:val="0"/>
          <w:bCs w:val="0"/>
          <w:sz w:val="21"/>
          <w:szCs w:val="21"/>
        </w:rPr>
      </w:pPr>
    </w:p>
    <w:p>
      <w:pPr>
        <w:ind w:firstLine="480"/>
        <w:jc w:val="center"/>
        <w:rPr>
          <w:rFonts w:ascii="宋体" w:hAnsi="宋体" w:eastAsia="宋体" w:cs="宋体"/>
          <w:b w:val="0"/>
          <w:bCs w:val="0"/>
          <w:sz w:val="21"/>
          <w:szCs w:val="21"/>
        </w:rPr>
      </w:pPr>
    </w:p>
    <w:p>
      <w:pPr>
        <w:ind w:firstLine="480"/>
        <w:jc w:val="center"/>
        <w:rPr>
          <w:rFonts w:ascii="宋体" w:hAnsi="宋体" w:eastAsia="宋体" w:cs="宋体"/>
          <w:b w:val="0"/>
          <w:bCs w:val="0"/>
          <w:sz w:val="21"/>
          <w:szCs w:val="21"/>
        </w:rPr>
      </w:pPr>
    </w:p>
    <w:p>
      <w:pPr>
        <w:ind w:firstLine="480"/>
        <w:jc w:val="center"/>
        <w:rPr>
          <w:rFonts w:ascii="宋体" w:hAnsi="宋体" w:eastAsia="宋体" w:cs="宋体"/>
          <w:b w:val="0"/>
          <w:bCs w:val="0"/>
          <w:sz w:val="21"/>
          <w:szCs w:val="21"/>
        </w:rPr>
      </w:pPr>
    </w:p>
    <w:p>
      <w:pPr>
        <w:ind w:firstLine="480"/>
        <w:jc w:val="center"/>
        <w:rPr>
          <w:rFonts w:ascii="宋体" w:hAnsi="宋体" w:eastAsia="宋体" w:cs="宋体"/>
          <w:b w:val="0"/>
          <w:bCs w:val="0"/>
          <w:sz w:val="21"/>
          <w:szCs w:val="21"/>
        </w:rPr>
      </w:pPr>
    </w:p>
    <w:p>
      <w:pPr>
        <w:ind w:firstLine="480"/>
        <w:jc w:val="center"/>
        <w:rPr>
          <w:rFonts w:ascii="宋体" w:hAnsi="宋体" w:eastAsia="宋体" w:cs="宋体"/>
          <w:b w:val="0"/>
          <w:bCs w:val="0"/>
          <w:sz w:val="21"/>
          <w:szCs w:val="21"/>
        </w:rPr>
      </w:pPr>
    </w:p>
    <w:p>
      <w:pPr>
        <w:ind w:firstLine="480"/>
        <w:jc w:val="center"/>
        <w:rPr>
          <w:rFonts w:hint="eastAsia"/>
          <w:b w:val="0"/>
          <w:bCs w:val="0"/>
          <w:sz w:val="21"/>
          <w:szCs w:val="21"/>
          <w:lang w:val="en-US" w:eastAsia="zh-CN"/>
        </w:rPr>
      </w:pPr>
    </w:p>
    <w:p>
      <w:pPr>
        <w:ind w:firstLine="480"/>
        <w:jc w:val="center"/>
        <w:rPr>
          <w:rFonts w:hint="eastAsia"/>
          <w:b w:val="0"/>
          <w:bCs w:val="0"/>
          <w:sz w:val="21"/>
          <w:szCs w:val="21"/>
          <w:lang w:val="en-US" w:eastAsia="zh-CN"/>
        </w:rPr>
      </w:pPr>
    </w:p>
    <w:p>
      <w:pPr>
        <w:ind w:firstLine="480"/>
        <w:jc w:val="center"/>
        <w:rPr>
          <w:rFonts w:hint="eastAsia"/>
          <w:b w:val="0"/>
          <w:bCs w:val="0"/>
          <w:sz w:val="21"/>
          <w:szCs w:val="21"/>
          <w:lang w:val="en-US" w:eastAsia="zh-CN"/>
        </w:rPr>
      </w:pPr>
    </w:p>
    <w:p>
      <w:pPr>
        <w:ind w:firstLine="480"/>
        <w:jc w:val="center"/>
        <w:rPr>
          <w:rFonts w:hint="eastAsia"/>
          <w:b w:val="0"/>
          <w:bCs w:val="0"/>
          <w:sz w:val="21"/>
          <w:szCs w:val="21"/>
          <w:lang w:val="en-US" w:eastAsia="zh-CN"/>
        </w:rPr>
      </w:pPr>
    </w:p>
    <w:p>
      <w:pPr>
        <w:ind w:firstLine="480"/>
        <w:jc w:val="center"/>
        <w:rPr>
          <w:rFonts w:hint="eastAsia"/>
          <w:b w:val="0"/>
          <w:bCs w:val="0"/>
          <w:sz w:val="21"/>
          <w:szCs w:val="21"/>
          <w:lang w:val="en-US" w:eastAsia="zh-CN"/>
        </w:rPr>
      </w:pPr>
    </w:p>
    <w:p>
      <w:pPr>
        <w:ind w:firstLine="480"/>
        <w:jc w:val="center"/>
        <w:rPr>
          <w:rFonts w:hint="eastAsia"/>
          <w:b w:val="0"/>
          <w:bCs w:val="0"/>
          <w:sz w:val="21"/>
          <w:szCs w:val="21"/>
          <w:lang w:val="en-US" w:eastAsia="zh-CN"/>
        </w:rPr>
      </w:pPr>
      <w:r>
        <w:rPr>
          <w:rFonts w:hint="eastAsia"/>
          <w:b w:val="0"/>
          <w:bCs w:val="0"/>
          <w:sz w:val="21"/>
          <w:szCs w:val="21"/>
          <w:lang w:val="en-US" w:eastAsia="zh-CN"/>
        </w:rPr>
        <w:drawing>
          <wp:anchor distT="0" distB="0" distL="114300" distR="114300" simplePos="0" relativeHeight="251668480" behindDoc="0" locked="0" layoutInCell="1" allowOverlap="1">
            <wp:simplePos x="0" y="0"/>
            <wp:positionH relativeFrom="column">
              <wp:posOffset>76835</wp:posOffset>
            </wp:positionH>
            <wp:positionV relativeFrom="paragraph">
              <wp:posOffset>116205</wp:posOffset>
            </wp:positionV>
            <wp:extent cx="5149850" cy="3314700"/>
            <wp:effectExtent l="0" t="0" r="6350" b="0"/>
            <wp:wrapTopAndBottom/>
            <wp:docPr id="2" name="图片 2" descr="ef84978b4afe7c6b6dab0e39d0a0f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f84978b4afe7c6b6dab0e39d0a0f14"/>
                    <pic:cNvPicPr>
                      <a:picLocks noChangeAspect="1"/>
                    </pic:cNvPicPr>
                  </pic:nvPicPr>
                  <pic:blipFill>
                    <a:blip r:embed="rId5"/>
                    <a:stretch>
                      <a:fillRect/>
                    </a:stretch>
                  </pic:blipFill>
                  <pic:spPr>
                    <a:xfrm>
                      <a:off x="0" y="0"/>
                      <a:ext cx="5149850" cy="3314700"/>
                    </a:xfrm>
                    <a:prstGeom prst="rect">
                      <a:avLst/>
                    </a:prstGeom>
                  </pic:spPr>
                </pic:pic>
              </a:graphicData>
            </a:graphic>
          </wp:anchor>
        </w:drawing>
      </w:r>
      <w:r>
        <w:rPr>
          <w:rFonts w:hint="eastAsia"/>
          <w:b w:val="0"/>
          <w:bCs w:val="0"/>
          <w:sz w:val="21"/>
          <w:szCs w:val="21"/>
          <w:lang w:val="en-US" w:eastAsia="zh-CN"/>
        </w:rPr>
        <w:t>图二：安全委员王萧杰向大家普及疫情防控知识</w:t>
      </w:r>
    </w:p>
    <w:p>
      <w:pPr>
        <w:ind w:firstLine="480"/>
        <w:jc w:val="center"/>
        <w:rPr>
          <w:rFonts w:hint="eastAsia"/>
          <w:b w:val="0"/>
          <w:bCs w:val="0"/>
          <w:sz w:val="21"/>
          <w:szCs w:val="21"/>
          <w:lang w:val="en-US" w:eastAsia="zh-CN"/>
        </w:rPr>
      </w:pPr>
    </w:p>
    <w:p>
      <w:pPr>
        <w:ind w:firstLine="480"/>
        <w:jc w:val="center"/>
        <w:rPr>
          <w:rFonts w:hint="eastAsia"/>
          <w:b w:val="0"/>
          <w:bCs w:val="0"/>
          <w:sz w:val="21"/>
          <w:szCs w:val="21"/>
          <w:lang w:val="en-US" w:eastAsia="zh-CN"/>
        </w:rPr>
      </w:pPr>
      <w:r>
        <w:rPr>
          <w:rFonts w:hint="eastAsia"/>
          <w:b w:val="0"/>
          <w:bCs w:val="0"/>
          <w:sz w:val="21"/>
          <w:szCs w:val="21"/>
          <w:lang w:val="en-US" w:eastAsia="zh-CN"/>
        </w:rPr>
        <w:t>图三：安全委员王萧杰向大家普及交通安全常识</w:t>
      </w:r>
      <w:r>
        <w:rPr>
          <w:rFonts w:ascii="宋体" w:hAnsi="宋体" w:eastAsia="宋体" w:cs="宋体"/>
          <w:b w:val="0"/>
          <w:bCs w:val="0"/>
          <w:sz w:val="21"/>
          <w:szCs w:val="21"/>
        </w:rPr>
        <w:drawing>
          <wp:anchor distT="0" distB="0" distL="114300" distR="114300" simplePos="0" relativeHeight="251666432" behindDoc="1" locked="0" layoutInCell="1" allowOverlap="1">
            <wp:simplePos x="0" y="0"/>
            <wp:positionH relativeFrom="column">
              <wp:posOffset>26670</wp:posOffset>
            </wp:positionH>
            <wp:positionV relativeFrom="page">
              <wp:posOffset>4799330</wp:posOffset>
            </wp:positionV>
            <wp:extent cx="5147945" cy="3312160"/>
            <wp:effectExtent l="0" t="0" r="8255" b="2540"/>
            <wp:wrapTight wrapText="bothSides">
              <wp:wrapPolygon>
                <wp:start x="0" y="0"/>
                <wp:lineTo x="0" y="21534"/>
                <wp:lineTo x="21528" y="21534"/>
                <wp:lineTo x="21528" y="0"/>
                <wp:lineTo x="0" y="0"/>
              </wp:wrapPolygon>
            </wp:wrapTight>
            <wp:docPr id="4" name="图片 4" descr="IMG_256"/>
            <wp:cNvGraphicFramePr/>
            <a:graphic xmlns:a="http://schemas.openxmlformats.org/drawingml/2006/main">
              <a:graphicData uri="http://schemas.openxmlformats.org/drawingml/2006/picture">
                <pic:pic xmlns:pic="http://schemas.openxmlformats.org/drawingml/2006/picture">
                  <pic:nvPicPr>
                    <pic:cNvPr id="4" name="图片 4" descr="IMG_256"/>
                    <pic:cNvPicPr/>
                  </pic:nvPicPr>
                  <pic:blipFill>
                    <a:blip r:embed="rId6"/>
                    <a:srcRect l="445" t="668"/>
                    <a:stretch>
                      <a:fillRect/>
                    </a:stretch>
                  </pic:blipFill>
                  <pic:spPr>
                    <a:xfrm>
                      <a:off x="0" y="0"/>
                      <a:ext cx="5147945" cy="3312160"/>
                    </a:xfrm>
                    <a:prstGeom prst="rect">
                      <a:avLst/>
                    </a:prstGeom>
                    <a:noFill/>
                    <a:ln w="9525">
                      <a:noFill/>
                    </a:ln>
                  </pic:spPr>
                </pic:pic>
              </a:graphicData>
            </a:graphic>
          </wp:anchor>
        </w:drawing>
      </w:r>
    </w:p>
    <w:p>
      <w:pPr>
        <w:ind w:firstLine="480"/>
        <w:jc w:val="center"/>
        <w:rPr>
          <w:rFonts w:hint="eastAsia"/>
          <w:b w:val="0"/>
          <w:bCs w:val="0"/>
          <w:sz w:val="21"/>
          <w:szCs w:val="21"/>
          <w:lang w:val="en-US" w:eastAsia="zh-CN"/>
        </w:rPr>
      </w:pPr>
    </w:p>
    <w:p>
      <w:pPr>
        <w:ind w:firstLine="480"/>
        <w:jc w:val="center"/>
        <w:rPr>
          <w:rFonts w:hint="eastAsia"/>
          <w:b w:val="0"/>
          <w:bCs w:val="0"/>
          <w:sz w:val="21"/>
          <w:szCs w:val="21"/>
          <w:lang w:val="en-US" w:eastAsia="zh-CN"/>
        </w:rPr>
      </w:pPr>
    </w:p>
    <w:p>
      <w:pPr>
        <w:ind w:firstLine="480"/>
        <w:jc w:val="center"/>
        <w:rPr>
          <w:rFonts w:hint="eastAsia"/>
          <w:b w:val="0"/>
          <w:bCs w:val="0"/>
          <w:sz w:val="21"/>
          <w:szCs w:val="21"/>
          <w:lang w:val="en-US" w:eastAsia="zh-CN"/>
        </w:rPr>
      </w:pPr>
    </w:p>
    <w:p>
      <w:pPr>
        <w:ind w:firstLine="480"/>
        <w:jc w:val="center"/>
        <w:rPr>
          <w:rFonts w:hint="eastAsia"/>
          <w:b w:val="0"/>
          <w:bCs w:val="0"/>
          <w:sz w:val="21"/>
          <w:szCs w:val="21"/>
          <w:lang w:val="en-US" w:eastAsia="zh-CN"/>
        </w:rPr>
      </w:pPr>
    </w:p>
    <w:p>
      <w:pPr>
        <w:ind w:firstLine="480"/>
        <w:jc w:val="center"/>
        <w:rPr>
          <w:rFonts w:hint="eastAsia"/>
          <w:b w:val="0"/>
          <w:bCs w:val="0"/>
          <w:sz w:val="21"/>
          <w:szCs w:val="21"/>
          <w:lang w:val="en-US" w:eastAsia="zh-CN"/>
        </w:rPr>
      </w:pPr>
    </w:p>
    <w:p>
      <w:pPr>
        <w:rPr>
          <w:rFonts w:hint="eastAsia"/>
          <w:sz w:val="24"/>
          <w:szCs w:val="24"/>
          <w:lang w:val="en-US" w:eastAsia="zh-CN"/>
        </w:rPr>
      </w:pPr>
    </w:p>
    <w:p>
      <w:pPr>
        <w:ind w:firstLine="480" w:firstLineChars="200"/>
        <w:rPr>
          <w:rFonts w:hint="eastAsia"/>
          <w:sz w:val="24"/>
          <w:szCs w:val="24"/>
          <w:lang w:val="en-US" w:eastAsia="zh-CN"/>
        </w:rPr>
      </w:pPr>
      <w:r>
        <w:rPr>
          <w:rFonts w:hint="eastAsia"/>
          <w:sz w:val="24"/>
          <w:szCs w:val="24"/>
          <w:lang w:val="en-US" w:eastAsia="zh-CN"/>
        </w:rPr>
        <w:drawing>
          <wp:anchor distT="0" distB="0" distL="114300" distR="114300" simplePos="0" relativeHeight="251667456" behindDoc="0" locked="0" layoutInCell="1" allowOverlap="1">
            <wp:simplePos x="0" y="0"/>
            <wp:positionH relativeFrom="column">
              <wp:posOffset>161925</wp:posOffset>
            </wp:positionH>
            <wp:positionV relativeFrom="paragraph">
              <wp:posOffset>67945</wp:posOffset>
            </wp:positionV>
            <wp:extent cx="5149850" cy="3314700"/>
            <wp:effectExtent l="0" t="0" r="6350" b="0"/>
            <wp:wrapTopAndBottom/>
            <wp:docPr id="3" name="图片 3" descr="acacb44092de276a1ed504876cd2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cacb44092de276a1ed504876cd2d17"/>
                    <pic:cNvPicPr>
                      <a:picLocks noChangeAspect="1"/>
                    </pic:cNvPicPr>
                  </pic:nvPicPr>
                  <pic:blipFill>
                    <a:blip r:embed="rId7"/>
                    <a:stretch>
                      <a:fillRect/>
                    </a:stretch>
                  </pic:blipFill>
                  <pic:spPr>
                    <a:xfrm>
                      <a:off x="0" y="0"/>
                      <a:ext cx="5149850" cy="3314700"/>
                    </a:xfrm>
                    <a:prstGeom prst="rect">
                      <a:avLst/>
                    </a:prstGeom>
                  </pic:spPr>
                </pic:pic>
              </a:graphicData>
            </a:graphic>
          </wp:anchor>
        </w:drawing>
      </w:r>
    </w:p>
    <w:p>
      <w:pPr>
        <w:ind w:firstLine="420" w:firstLineChars="200"/>
        <w:jc w:val="center"/>
        <w:rPr>
          <w:rFonts w:hint="eastAsia" w:ascii="宋体" w:hAnsi="宋体" w:cs="宋体"/>
          <w:sz w:val="21"/>
          <w:szCs w:val="21"/>
          <w:lang w:val="en-US" w:eastAsia="zh-CN"/>
        </w:rPr>
      </w:pPr>
      <w:r>
        <w:rPr>
          <w:rFonts w:hint="eastAsia" w:ascii="宋体" w:hAnsi="宋体" w:cs="宋体"/>
          <w:sz w:val="21"/>
          <w:szCs w:val="21"/>
          <w:lang w:val="en-US" w:eastAsia="zh-CN"/>
        </w:rPr>
        <w:t>图四：安全委员王萧杰向大家普及防洪防汛安全常识</w:t>
      </w:r>
    </w:p>
    <w:p>
      <w:pPr>
        <w:jc w:val="both"/>
        <w:rPr>
          <w:rFonts w:hint="eastAsia" w:ascii="宋体" w:hAnsi="宋体" w:cs="宋体"/>
          <w:sz w:val="21"/>
          <w:szCs w:val="21"/>
          <w:lang w:val="en-US" w:eastAsia="zh-CN"/>
        </w:rPr>
      </w:pPr>
      <w:bookmarkStart w:id="0" w:name="_GoBack"/>
      <w:bookmarkEnd w:id="0"/>
    </w:p>
    <w:p>
      <w:pPr>
        <w:jc w:val="both"/>
        <w:rPr>
          <w:rFonts w:hint="default" w:ascii="宋体" w:hAnsi="宋体" w:cs="宋体"/>
          <w:sz w:val="21"/>
          <w:szCs w:val="21"/>
          <w:lang w:val="en-US" w:eastAsia="zh-CN"/>
        </w:rPr>
      </w:pPr>
    </w:p>
    <w:p>
      <w:pPr>
        <w:ind w:firstLine="480" w:firstLineChars="200"/>
        <w:rPr>
          <w:rFonts w:hint="eastAsia"/>
          <w:sz w:val="24"/>
          <w:szCs w:val="24"/>
          <w:lang w:val="en-US" w:eastAsia="zh-CN"/>
        </w:rPr>
      </w:pPr>
      <w:r>
        <w:rPr>
          <w:rFonts w:hint="eastAsia"/>
          <w:sz w:val="24"/>
          <w:szCs w:val="24"/>
          <w:lang w:val="en-US" w:eastAsia="zh-CN"/>
        </w:rPr>
        <w:t>随后，吴争春院长发表了讲话，她指出，认知实习中最重要的就是安全问题，这是同学们开展认知实习工作的基石。她希望同学们高度重视安全问题，绝对不能疏忽大意。由于近日新疆疫情反弹，形势异常严峻，目前三位新疆同学已暂停认知实习工作而居家隔离。吴院长重点强调了同学们要切实做好疫情防控措施，做到勤洗手多通风，正确佩戴好口罩，以及尽量避免聚会和不去人多的地方。</w:t>
      </w:r>
    </w:p>
    <w:p>
      <w:pPr>
        <w:ind w:firstLine="480"/>
        <w:rPr>
          <w:rFonts w:hint="eastAsia"/>
          <w:sz w:val="24"/>
          <w:szCs w:val="24"/>
          <w:lang w:val="en-US" w:eastAsia="zh-CN"/>
        </w:rPr>
      </w:pPr>
      <w:r>
        <w:rPr>
          <w:rFonts w:hint="eastAsia"/>
          <w:sz w:val="24"/>
          <w:szCs w:val="24"/>
          <w:lang w:val="en-US" w:eastAsia="zh-CN"/>
        </w:rPr>
        <w:t>最后，刘老师赞扬了王箫杰同学开展的安全教育宣传工作，他再次强调了认知实习中的安全问题，并从认知实习中具体的一些安全问题作了详细补充说明。他希望同学们认真学习安全防范措施，不断提高安全意识和自我防范能力，能够平安、顺利地完成此次暑期认知实习任务。</w:t>
      </w:r>
    </w:p>
    <w:p>
      <w:pPr>
        <w:ind w:firstLine="480"/>
        <w:rPr>
          <w:rFonts w:hint="eastAsia"/>
          <w:sz w:val="24"/>
          <w:szCs w:val="24"/>
          <w:lang w:val="en-US" w:eastAsia="zh-CN"/>
        </w:rPr>
      </w:pPr>
    </w:p>
    <w:p>
      <w:pPr>
        <w:ind w:firstLine="480"/>
        <w:jc w:val="center"/>
        <w:rPr>
          <w:rFonts w:hint="default"/>
          <w:sz w:val="21"/>
          <w:szCs w:val="21"/>
          <w:lang w:val="en-US" w:eastAsia="zh-CN"/>
        </w:rPr>
      </w:pPr>
      <w:r>
        <w:rPr>
          <w:rFonts w:ascii="宋体" w:hAnsi="宋体" w:eastAsia="宋体" w:cs="宋体"/>
          <w:sz w:val="21"/>
          <w:szCs w:val="21"/>
        </w:rPr>
        <w:drawing>
          <wp:anchor distT="0" distB="0" distL="114300" distR="114300" simplePos="0" relativeHeight="251661312" behindDoc="0" locked="0" layoutInCell="1" allowOverlap="1">
            <wp:simplePos x="0" y="0"/>
            <wp:positionH relativeFrom="column">
              <wp:posOffset>155575</wp:posOffset>
            </wp:positionH>
            <wp:positionV relativeFrom="paragraph">
              <wp:posOffset>59055</wp:posOffset>
            </wp:positionV>
            <wp:extent cx="5147945" cy="3312160"/>
            <wp:effectExtent l="0" t="0" r="8255" b="2540"/>
            <wp:wrapTopAndBottom/>
            <wp:docPr id="6" name="图片 6" descr="IMG_256"/>
            <wp:cNvGraphicFramePr/>
            <a:graphic xmlns:a="http://schemas.openxmlformats.org/drawingml/2006/main">
              <a:graphicData uri="http://schemas.openxmlformats.org/drawingml/2006/picture">
                <pic:pic xmlns:pic="http://schemas.openxmlformats.org/drawingml/2006/picture">
                  <pic:nvPicPr>
                    <pic:cNvPr id="6" name="图片 6" descr="IMG_256"/>
                    <pic:cNvPicPr/>
                  </pic:nvPicPr>
                  <pic:blipFill>
                    <a:blip r:embed="rId8"/>
                    <a:srcRect t="1753"/>
                    <a:stretch>
                      <a:fillRect/>
                    </a:stretch>
                  </pic:blipFill>
                  <pic:spPr>
                    <a:xfrm>
                      <a:off x="0" y="0"/>
                      <a:ext cx="5147945" cy="3312160"/>
                    </a:xfrm>
                    <a:prstGeom prst="rect">
                      <a:avLst/>
                    </a:prstGeom>
                    <a:noFill/>
                    <a:ln w="9525">
                      <a:noFill/>
                    </a:ln>
                  </pic:spPr>
                </pic:pic>
              </a:graphicData>
            </a:graphic>
          </wp:anchor>
        </w:drawing>
      </w:r>
      <w:r>
        <w:rPr>
          <w:rFonts w:hint="eastAsia"/>
          <w:sz w:val="21"/>
          <w:szCs w:val="21"/>
          <w:lang w:val="en-US" w:eastAsia="zh-CN"/>
        </w:rPr>
        <w:t>图五：安全委员王萧杰总结安全宣传线上交流会</w:t>
      </w:r>
    </w:p>
    <w:p>
      <w:pPr>
        <w:ind w:firstLine="480"/>
        <w:rPr>
          <w:rFonts w:hint="default"/>
          <w:sz w:val="24"/>
          <w:szCs w:val="24"/>
          <w:lang w:val="en-US" w:eastAsia="zh-CN"/>
        </w:rPr>
      </w:pPr>
      <w:r>
        <w:rPr>
          <w:rFonts w:hint="eastAsia"/>
          <w:sz w:val="24"/>
          <w:szCs w:val="24"/>
          <w:lang w:val="en-US" w:eastAsia="zh-CN"/>
        </w:rPr>
        <w:t>至此，此次大会圆满结束。通过此次暑期认知实习安全宣传线上交流会，同学们增强了安全意识，提高了安全警惕，更加地熟悉了解实习期间相关的安全问题以及学习掌握了安全防范的具体措施。希望思政1801班同学们重视自身安全，圆满完成认知实习任务。</w:t>
      </w:r>
    </w:p>
    <w:p>
      <w:pPr>
        <w:ind w:firstLine="480"/>
        <w:jc w:val="center"/>
        <w:rPr>
          <w:rFonts w:ascii="宋体" w:hAnsi="宋体" w:eastAsia="宋体" w:cs="宋体"/>
          <w:sz w:val="24"/>
          <w:szCs w:val="24"/>
        </w:rPr>
      </w:pPr>
    </w:p>
    <w:p>
      <w:pPr>
        <w:ind w:firstLine="480"/>
        <w:jc w:val="center"/>
        <w:rPr>
          <w:rFonts w:ascii="宋体" w:hAnsi="宋体" w:eastAsia="宋体" w:cs="宋体"/>
          <w:sz w:val="24"/>
          <w:szCs w:val="24"/>
        </w:rPr>
      </w:pPr>
    </w:p>
    <w:p>
      <w:pPr>
        <w:ind w:firstLine="480"/>
        <w:jc w:val="center"/>
        <w:rPr>
          <w:rFonts w:hint="default" w:ascii="宋体" w:hAnsi="宋体" w:eastAsia="宋体" w:cs="宋体"/>
          <w:sz w:val="24"/>
          <w:szCs w:val="24"/>
          <w:lang w:val="en-US" w:eastAsia="zh-CN"/>
        </w:rPr>
      </w:pPr>
    </w:p>
    <w:p>
      <w:pPr>
        <w:ind w:firstLine="480"/>
        <w:rPr>
          <w:rFonts w:ascii="宋体" w:hAnsi="宋体" w:eastAsia="宋体" w:cs="宋体"/>
          <w:sz w:val="24"/>
          <w:szCs w:val="24"/>
        </w:rPr>
      </w:pPr>
    </w:p>
    <w:p>
      <w:pPr>
        <w:ind w:firstLine="480"/>
        <w:rPr>
          <w:rFonts w:ascii="宋体" w:hAnsi="宋体" w:eastAsia="宋体" w:cs="宋体"/>
          <w:sz w:val="24"/>
          <w:szCs w:val="24"/>
        </w:rPr>
      </w:pPr>
    </w:p>
    <w:p>
      <w:pPr>
        <w:ind w:firstLine="480"/>
        <w:rPr>
          <w:rFonts w:ascii="宋体" w:hAnsi="宋体" w:eastAsia="宋体" w:cs="宋体"/>
          <w:sz w:val="24"/>
          <w:szCs w:val="24"/>
        </w:rPr>
      </w:pPr>
    </w:p>
    <w:p>
      <w:pPr>
        <w:ind w:firstLine="480"/>
        <w:rPr>
          <w:rFonts w:hint="default" w:ascii="宋体" w:hAnsi="宋体" w:eastAsia="宋体" w:cs="宋体"/>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46E513B"/>
    <w:rsid w:val="04681B9A"/>
    <w:rsid w:val="09EE5D15"/>
    <w:rsid w:val="146E513B"/>
    <w:rsid w:val="36370187"/>
    <w:rsid w:val="3A3D35D6"/>
    <w:rsid w:val="6F797D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spacing w:after="0"/>
      <w:jc w:val="both"/>
    </w:pPr>
    <w:rPr>
      <w:rFonts w:ascii="Calibri" w:hAnsi="Calibri" w:eastAsia="宋体" w:cs="Arial"/>
      <w:kern w:val="2"/>
      <w:sz w:val="21"/>
      <w:szCs w:val="22"/>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2020-08-02T08:12:00Z</dcterms:created>
  <dc:creator>思小饭</dc:creator>
  <cp:lastModifiedBy>思小饭</cp:lastModifiedBy>
  <dcterms:modified xsi:type="dcterms:W3CDTF">2020-08-03T03:50:16Z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