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928674" w14:textId="77777777" w:rsidR="00686E37" w:rsidRDefault="008A3F0D">
      <w:pPr>
        <w:jc w:val="center"/>
        <w:rPr>
          <w:rFonts w:ascii="Arial Unicode MS" w:eastAsia="Arial Unicode MS" w:hAnsi="Arial Unicode MS" w:cs="Arial Unicode MS"/>
          <w:b/>
          <w:bCs/>
          <w:sz w:val="28"/>
          <w:szCs w:val="28"/>
          <w:lang w:val="zh-CN"/>
        </w:rPr>
      </w:pPr>
      <w:r>
        <w:rPr>
          <w:rFonts w:ascii="Arial Unicode MS" w:eastAsia="Arial Unicode MS" w:hAnsi="Arial Unicode MS" w:cs="Arial Unicode MS" w:hint="eastAsia"/>
          <w:b/>
          <w:bCs/>
          <w:sz w:val="28"/>
          <w:szCs w:val="28"/>
          <w:lang w:val="zh-CN"/>
        </w:rPr>
        <w:t>中南大学本科生在</w:t>
      </w:r>
      <w:r>
        <w:rPr>
          <w:rFonts w:ascii="Arial Unicode MS" w:eastAsia="Arial Unicode MS" w:hAnsi="Arial Unicode MS" w:cs="Arial Unicode MS"/>
          <w:b/>
          <w:bCs/>
          <w:sz w:val="28"/>
          <w:szCs w:val="28"/>
          <w:lang w:val="zh-CN"/>
        </w:rPr>
        <w:t>2019</w:t>
      </w:r>
      <w:r>
        <w:rPr>
          <w:rFonts w:ascii="Arial Unicode MS" w:eastAsia="Arial Unicode MS" w:hAnsi="Arial Unicode MS" w:cs="Arial Unicode MS" w:hint="eastAsia"/>
          <w:b/>
          <w:bCs/>
          <w:sz w:val="28"/>
          <w:szCs w:val="28"/>
          <w:lang w:val="zh-CN"/>
        </w:rPr>
        <w:t>年</w:t>
      </w:r>
      <w:r>
        <w:rPr>
          <w:rFonts w:ascii="Arial Unicode MS" w:eastAsia="Arial Unicode MS" w:hAnsi="Arial Unicode MS" w:cs="Arial Unicode MS"/>
          <w:b/>
          <w:bCs/>
          <w:sz w:val="28"/>
          <w:szCs w:val="28"/>
          <w:lang w:val="zh-CN"/>
        </w:rPr>
        <w:t>国际基因工程机器大赛</w:t>
      </w:r>
      <w:r>
        <w:rPr>
          <w:rFonts w:ascii="Arial Unicode MS" w:eastAsia="Arial Unicode MS" w:hAnsi="Arial Unicode MS" w:cs="Arial Unicode MS" w:hint="eastAsia"/>
          <w:b/>
          <w:bCs/>
          <w:sz w:val="28"/>
          <w:szCs w:val="28"/>
          <w:lang w:val="zh-CN"/>
        </w:rPr>
        <w:t>（</w:t>
      </w:r>
      <w:r>
        <w:rPr>
          <w:rFonts w:ascii="Arial Unicode MS" w:eastAsia="Arial Unicode MS" w:hAnsi="Arial Unicode MS" w:cs="Arial Unicode MS"/>
          <w:b/>
          <w:bCs/>
          <w:sz w:val="28"/>
          <w:szCs w:val="28"/>
          <w:lang w:val="zh-CN"/>
        </w:rPr>
        <w:t>iGEM</w:t>
      </w:r>
      <w:r>
        <w:rPr>
          <w:rFonts w:ascii="Arial Unicode MS" w:eastAsia="Arial Unicode MS" w:hAnsi="Arial Unicode MS" w:cs="Arial Unicode MS" w:hint="eastAsia"/>
          <w:b/>
          <w:bCs/>
          <w:sz w:val="28"/>
          <w:szCs w:val="28"/>
          <w:lang w:val="zh-CN"/>
        </w:rPr>
        <w:t>）中获得金奖</w:t>
      </w:r>
    </w:p>
    <w:p w14:paraId="003CD6BA" w14:textId="77777777" w:rsidR="00686E37" w:rsidRDefault="008A3F0D">
      <w:pPr>
        <w:ind w:firstLineChars="200" w:firstLine="480"/>
        <w:rPr>
          <w:rFonts w:ascii="Arial Unicode MS" w:eastAsia="Arial Unicode MS" w:hAnsi="Arial Unicode MS" w:cs="Arial Unicode MS"/>
          <w:lang w:val="zh-CN"/>
        </w:rPr>
      </w:pPr>
      <w:r>
        <w:rPr>
          <w:rFonts w:ascii="Arial Unicode MS" w:eastAsia="Arial Unicode MS" w:hAnsi="Arial Unicode MS" w:cs="Arial Unicode MS" w:hint="eastAsia"/>
          <w:lang w:val="zh-CN"/>
        </w:rPr>
        <w:t>当地时间</w:t>
      </w:r>
      <w:r>
        <w:rPr>
          <w:rFonts w:ascii="Arial Unicode MS" w:eastAsia="Arial Unicode MS" w:hAnsi="Arial Unicode MS" w:cs="Arial Unicode MS"/>
          <w:lang w:val="zh-CN"/>
        </w:rPr>
        <w:t>11</w:t>
      </w:r>
      <w:r>
        <w:rPr>
          <w:rFonts w:ascii="Arial Unicode MS" w:eastAsia="Arial Unicode MS" w:hAnsi="Arial Unicode MS" w:cs="Arial Unicode MS" w:hint="eastAsia"/>
          <w:lang w:val="zh-CN"/>
        </w:rPr>
        <w:t>月</w:t>
      </w:r>
      <w:r>
        <w:rPr>
          <w:rFonts w:ascii="Arial Unicode MS" w:eastAsia="Arial Unicode MS" w:hAnsi="Arial Unicode MS" w:cs="Arial Unicode MS"/>
          <w:lang w:val="zh-CN"/>
        </w:rPr>
        <w:t>4</w:t>
      </w:r>
      <w:r>
        <w:rPr>
          <w:rFonts w:ascii="Arial Unicode MS" w:eastAsia="Arial Unicode MS" w:hAnsi="Arial Unicode MS" w:cs="Arial Unicode MS" w:hint="eastAsia"/>
          <w:lang w:val="zh-CN"/>
        </w:rPr>
        <w:t>日，在波士顿举办的</w:t>
      </w:r>
      <w:r>
        <w:rPr>
          <w:rFonts w:ascii="Arial Unicode MS" w:eastAsia="Arial Unicode MS" w:hAnsi="Arial Unicode MS" w:cs="Arial Unicode MS"/>
          <w:lang w:val="zh-CN"/>
        </w:rPr>
        <w:t>2019</w:t>
      </w:r>
      <w:r>
        <w:rPr>
          <w:rFonts w:ascii="Arial Unicode MS" w:eastAsia="Arial Unicode MS" w:hAnsi="Arial Unicode MS" w:cs="Arial Unicode MS" w:hint="eastAsia"/>
          <w:lang w:val="zh-CN"/>
        </w:rPr>
        <w:t>年</w:t>
      </w:r>
      <w:r>
        <w:rPr>
          <w:rFonts w:ascii="Arial Unicode MS" w:eastAsia="Arial Unicode MS" w:hAnsi="Arial Unicode MS" w:cs="Arial Unicode MS"/>
          <w:lang w:val="zh-CN"/>
        </w:rPr>
        <w:t>国际基因工程机器大赛</w:t>
      </w:r>
      <w:r>
        <w:rPr>
          <w:rFonts w:ascii="Arial Unicode MS" w:eastAsia="Arial Unicode MS" w:hAnsi="Arial Unicode MS" w:cs="Arial Unicode MS" w:hint="eastAsia"/>
          <w:lang w:val="zh-CN"/>
        </w:rPr>
        <w:t>（</w:t>
      </w:r>
      <w:r>
        <w:rPr>
          <w:rFonts w:ascii="Arial Unicode MS" w:eastAsia="Arial Unicode MS" w:hAnsi="Arial Unicode MS" w:cs="Arial Unicode MS"/>
          <w:lang w:val="zh-CN"/>
        </w:rPr>
        <w:t>International Genetically Engineered Machine, iGEM</w:t>
      </w:r>
      <w:r>
        <w:rPr>
          <w:rFonts w:ascii="Arial Unicode MS" w:eastAsia="Arial Unicode MS" w:hAnsi="Arial Unicode MS" w:cs="Arial Unicode MS" w:hint="eastAsia"/>
          <w:lang w:val="zh-CN"/>
        </w:rPr>
        <w:t>）正式闭幕，由</w:t>
      </w:r>
      <w:r>
        <w:rPr>
          <w:rFonts w:ascii="Arial Unicode MS" w:eastAsia="Arial Unicode MS" w:hAnsi="Arial Unicode MS" w:cs="Arial Unicode MS"/>
          <w:lang w:val="zh-CN"/>
        </w:rPr>
        <w:t>20</w:t>
      </w:r>
      <w:r>
        <w:rPr>
          <w:rFonts w:ascii="Arial Unicode MS" w:eastAsia="Arial Unicode MS" w:hAnsi="Arial Unicode MS" w:cs="Arial Unicode MS" w:hint="eastAsia"/>
          <w:lang w:val="zh-CN"/>
        </w:rPr>
        <w:t>名本科生组成的中南大学代表队</w:t>
      </w:r>
      <w:r>
        <w:rPr>
          <w:rFonts w:ascii="Arial Unicode MS" w:eastAsia="Arial Unicode MS" w:hAnsi="Arial Unicode MS" w:cs="Arial Unicode MS"/>
          <w:lang w:val="zh-CN"/>
        </w:rPr>
        <w:t>CSU_CHINA</w:t>
      </w:r>
      <w:r>
        <w:rPr>
          <w:rFonts w:ascii="Arial Unicode MS" w:eastAsia="Arial Unicode MS" w:hAnsi="Arial Unicode MS" w:cs="Arial Unicode MS" w:hint="eastAsia"/>
          <w:lang w:val="zh-CN"/>
        </w:rPr>
        <w:t>获得金奖！这是中南大学本科生连续第二年组队参加</w:t>
      </w:r>
      <w:r>
        <w:rPr>
          <w:rFonts w:ascii="Arial Unicode MS" w:eastAsia="Arial Unicode MS" w:hAnsi="Arial Unicode MS" w:cs="Arial Unicode MS"/>
          <w:lang w:val="zh-CN"/>
        </w:rPr>
        <w:t>iGEM</w:t>
      </w:r>
      <w:r>
        <w:rPr>
          <w:rFonts w:ascii="Arial Unicode MS" w:eastAsia="Arial Unicode MS" w:hAnsi="Arial Unicode MS" w:cs="Arial Unicode MS" w:hint="eastAsia"/>
          <w:lang w:val="zh-CN"/>
        </w:rPr>
        <w:t>大赛。</w:t>
      </w:r>
      <w:r>
        <w:rPr>
          <w:rFonts w:ascii="Arial Unicode MS" w:eastAsia="Arial Unicode MS" w:hAnsi="Arial Unicode MS" w:cs="Arial Unicode MS"/>
          <w:lang w:val="zh-CN"/>
        </w:rPr>
        <w:t>2018</w:t>
      </w:r>
      <w:r>
        <w:rPr>
          <w:rFonts w:ascii="Arial Unicode MS" w:eastAsia="Arial Unicode MS" w:hAnsi="Arial Unicode MS" w:cs="Arial Unicode MS" w:hint="eastAsia"/>
          <w:lang w:val="zh-CN"/>
        </w:rPr>
        <w:t>年，</w:t>
      </w:r>
      <w:r>
        <w:rPr>
          <w:rFonts w:ascii="Arial Unicode MS" w:eastAsia="Arial Unicode MS" w:hAnsi="Arial Unicode MS" w:cs="Arial Unicode MS"/>
          <w:lang w:val="zh-CN"/>
        </w:rPr>
        <w:t>中南大学代表队</w:t>
      </w:r>
      <w:r>
        <w:rPr>
          <w:rFonts w:ascii="Arial Unicode MS" w:eastAsia="Arial Unicode MS" w:hAnsi="Arial Unicode MS" w:cs="Arial Unicode MS" w:hint="eastAsia"/>
          <w:lang w:val="zh-CN"/>
        </w:rPr>
        <w:t>第一次参赛并获得银奖。</w:t>
      </w:r>
    </w:p>
    <w:p w14:paraId="39065518" w14:textId="77777777" w:rsidR="00686E37" w:rsidRDefault="008A3F0D">
      <w:pPr>
        <w:rPr>
          <w:rFonts w:ascii="Arial Unicode MS" w:eastAsia="Arial Unicode MS" w:hAnsi="Arial Unicode MS" w:cs="Arial Unicode MS"/>
          <w:lang w:val="zh-CN"/>
        </w:rPr>
      </w:pPr>
      <w:r>
        <w:rPr>
          <w:noProof/>
        </w:rPr>
        <w:drawing>
          <wp:inline distT="152400" distB="152400" distL="152400" distR="152400" wp14:anchorId="5AED2ABE" wp14:editId="395BD648">
            <wp:extent cx="5723989" cy="2033905"/>
            <wp:effectExtent l="0" t="0" r="0" b="4445"/>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23989" cy="2033905"/>
                    </a:xfrm>
                    <a:prstGeom prst="rect">
                      <a:avLst/>
                    </a:prstGeom>
                    <a:ln w="12700" cap="flat">
                      <a:noFill/>
                      <a:miter lim="400000"/>
                      <a:headEnd/>
                      <a:tailEnd/>
                    </a:ln>
                    <a:effectLst/>
                  </pic:spPr>
                </pic:pic>
              </a:graphicData>
            </a:graphic>
          </wp:inline>
        </w:drawing>
      </w:r>
    </w:p>
    <w:p w14:paraId="42FB440D" w14:textId="77777777" w:rsidR="00686E37" w:rsidRDefault="008A3F0D">
      <w:pPr>
        <w:ind w:firstLineChars="200" w:firstLine="480"/>
        <w:rPr>
          <w:rFonts w:ascii="Arial Unicode MS" w:eastAsia="Arial Unicode MS" w:hAnsi="Arial Unicode MS" w:cs="Arial Unicode MS"/>
          <w:lang w:val="zh-CN"/>
        </w:rPr>
      </w:pPr>
      <w:r>
        <w:rPr>
          <w:rFonts w:ascii="Arial Unicode MS" w:eastAsia="Arial Unicode MS" w:hAnsi="Arial Unicode MS" w:cs="Arial Unicode MS"/>
          <w:lang w:val="zh-CN"/>
        </w:rPr>
        <w:t>iGEM</w:t>
      </w:r>
      <w:r>
        <w:rPr>
          <w:rFonts w:ascii="Arial Unicode MS" w:eastAsia="Arial Unicode MS" w:hAnsi="Arial Unicode MS" w:cs="Arial Unicode MS" w:hint="eastAsia"/>
          <w:lang w:val="zh-CN"/>
        </w:rPr>
        <w:t>是合成生物学领域的国际权威学术竞赛，具有广泛的国际影响力。</w:t>
      </w:r>
      <w:r>
        <w:rPr>
          <w:rFonts w:ascii="Arial Unicode MS" w:eastAsia="Arial Unicode MS" w:hAnsi="Arial Unicode MS" w:cs="Arial Unicode MS"/>
          <w:lang w:val="zh-CN"/>
        </w:rPr>
        <w:t>2019</w:t>
      </w:r>
      <w:r>
        <w:rPr>
          <w:rFonts w:ascii="Arial Unicode MS" w:eastAsia="Arial Unicode MS" w:hAnsi="Arial Unicode MS" w:cs="Arial Unicode MS" w:hint="eastAsia"/>
          <w:lang w:val="zh-CN"/>
        </w:rPr>
        <w:t>年共有来自</w:t>
      </w:r>
      <w:r>
        <w:rPr>
          <w:rFonts w:ascii="Arial Unicode MS" w:eastAsia="Arial Unicode MS" w:hAnsi="Arial Unicode MS" w:cs="Arial Unicode MS"/>
          <w:lang w:val="zh-CN"/>
        </w:rPr>
        <w:t>70</w:t>
      </w:r>
      <w:r>
        <w:rPr>
          <w:rFonts w:ascii="Arial Unicode MS" w:eastAsia="Arial Unicode MS" w:hAnsi="Arial Unicode MS" w:cs="Arial Unicode MS" w:hint="eastAsia"/>
          <w:lang w:val="zh-CN"/>
        </w:rPr>
        <w:t>多个国家和地区的近</w:t>
      </w:r>
      <w:r>
        <w:rPr>
          <w:rFonts w:ascii="Arial Unicode MS" w:eastAsia="Arial Unicode MS" w:hAnsi="Arial Unicode MS" w:cs="Arial Unicode MS"/>
          <w:lang w:val="zh-CN"/>
        </w:rPr>
        <w:t>400</w:t>
      </w:r>
      <w:r>
        <w:rPr>
          <w:rFonts w:ascii="Arial Unicode MS" w:eastAsia="Arial Unicode MS" w:hAnsi="Arial Unicode MS" w:cs="Arial Unicode MS" w:hint="eastAsia"/>
          <w:lang w:val="zh-CN"/>
        </w:rPr>
        <w:t>支队伍参赛，包括麻省理工学院、哈佛大学、耶鲁大学、牛津大学、斯坦福大学等世界知名大学的代表队。国内的北京大学、清华大学、浙江大学、中国</w:t>
      </w:r>
      <w:r>
        <w:rPr>
          <w:rFonts w:ascii="Arial Unicode MS" w:eastAsia="Arial Unicode MS" w:hAnsi="Arial Unicode MS" w:cs="Arial Unicode MS" w:hint="eastAsia"/>
          <w:lang w:val="zh-CN"/>
        </w:rPr>
        <w:t>科学技术</w:t>
      </w:r>
      <w:r>
        <w:rPr>
          <w:rFonts w:ascii="Arial Unicode MS" w:eastAsia="Arial Unicode MS" w:hAnsi="Arial Unicode MS" w:cs="Arial Unicode MS" w:hint="eastAsia"/>
          <w:lang w:val="zh-CN"/>
        </w:rPr>
        <w:t>大学、复旦大学等高校也均组队参赛。</w:t>
      </w:r>
    </w:p>
    <w:p w14:paraId="3C6E6FC7" w14:textId="77777777" w:rsidR="00686E37" w:rsidRDefault="008A3F0D">
      <w:pPr>
        <w:ind w:firstLineChars="200" w:firstLine="480"/>
        <w:jc w:val="both"/>
        <w:rPr>
          <w:rFonts w:ascii="Arial Unicode MS" w:eastAsia="Arial Unicode MS" w:hAnsi="Arial Unicode MS" w:cs="Arial Unicode MS"/>
        </w:rPr>
      </w:pPr>
      <w:r>
        <w:rPr>
          <w:rFonts w:ascii="Arial Unicode MS" w:eastAsia="Arial Unicode MS" w:hAnsi="Arial Unicode MS" w:cs="Arial Unicode MS" w:hint="eastAsia"/>
          <w:lang w:val="zh-CN"/>
        </w:rPr>
        <w:t>今年的中南大学代表队依托生命科学学院医学遗传学研究中心的科研平台，指导老师包括李善妮、李家大和曾维倩，团队成员分别来自生命科学学院、湘雅医学院、湘雅护理学院，队长是来自生命科学学院</w:t>
      </w:r>
      <w:r>
        <w:rPr>
          <w:rFonts w:ascii="Arial Unicode MS" w:eastAsia="Arial Unicode MS" w:hAnsi="Arial Unicode MS" w:cs="Arial Unicode MS" w:hint="eastAsia"/>
        </w:rPr>
        <w:t>20</w:t>
      </w:r>
      <w:r>
        <w:rPr>
          <w:rFonts w:ascii="Arial Unicode MS" w:eastAsia="Arial Unicode MS" w:hAnsi="Arial Unicode MS" w:cs="Arial Unicode MS"/>
          <w:lang w:val="zh-CN"/>
        </w:rPr>
        <w:t>16</w:t>
      </w:r>
      <w:r>
        <w:rPr>
          <w:rFonts w:ascii="Arial Unicode MS" w:eastAsia="Arial Unicode MS" w:hAnsi="Arial Unicode MS" w:cs="Arial Unicode MS" w:hint="eastAsia"/>
          <w:lang w:val="zh-CN"/>
        </w:rPr>
        <w:t>级本科生董宇凡同学。</w:t>
      </w:r>
      <w:r>
        <w:rPr>
          <w:rFonts w:ascii="Arial Unicode MS" w:eastAsia="Arial Unicode MS" w:hAnsi="Arial Unicode MS" w:cs="Arial Unicode MS" w:hint="eastAsia"/>
        </w:rPr>
        <w:t xml:space="preserve"> </w:t>
      </w:r>
    </w:p>
    <w:p w14:paraId="73C302F3" w14:textId="77777777" w:rsidR="00686E37" w:rsidRDefault="008A3F0D">
      <w:pPr>
        <w:jc w:val="center"/>
        <w:rPr>
          <w:rFonts w:ascii="Arial Unicode MS" w:eastAsia="Arial Unicode MS" w:hAnsi="Arial Unicode MS" w:cs="Arial Unicode MS"/>
          <w:lang w:val="zh-CN"/>
        </w:rPr>
      </w:pPr>
      <w:r>
        <w:rPr>
          <w:noProof/>
        </w:rPr>
        <w:drawing>
          <wp:inline distT="152400" distB="152400" distL="152400" distR="152400" wp14:anchorId="7099F12A" wp14:editId="3602E790">
            <wp:extent cx="3659635" cy="2404745"/>
            <wp:effectExtent l="0" t="0" r="0" b="0"/>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59635" cy="2404745"/>
                    </a:xfrm>
                    <a:prstGeom prst="rect">
                      <a:avLst/>
                    </a:prstGeom>
                    <a:ln w="12700" cap="flat">
                      <a:noFill/>
                      <a:miter lim="400000"/>
                      <a:headEnd/>
                      <a:tailEnd/>
                    </a:ln>
                    <a:effectLst/>
                  </pic:spPr>
                </pic:pic>
              </a:graphicData>
            </a:graphic>
          </wp:inline>
        </w:drawing>
      </w:r>
    </w:p>
    <w:p w14:paraId="1B55266E" w14:textId="77777777" w:rsidR="00686E37" w:rsidRDefault="00686E37">
      <w:pPr>
        <w:ind w:firstLine="720"/>
        <w:rPr>
          <w:rFonts w:ascii="Arial Unicode MS" w:eastAsia="Arial Unicode MS" w:hAnsi="Arial Unicode MS" w:cs="Arial Unicode MS"/>
          <w:lang w:val="zh-CN"/>
        </w:rPr>
      </w:pPr>
    </w:p>
    <w:p w14:paraId="2CB01112" w14:textId="77777777" w:rsidR="00686E37" w:rsidRDefault="008A3F0D">
      <w:pPr>
        <w:ind w:firstLineChars="200" w:firstLine="480"/>
        <w:rPr>
          <w:rFonts w:ascii="Arial Unicode MS" w:eastAsia="Arial Unicode MS" w:hAnsi="Arial Unicode MS" w:cs="Arial Unicode MS"/>
          <w:lang w:val="zh-CN"/>
        </w:rPr>
      </w:pPr>
      <w:r>
        <w:rPr>
          <w:rFonts w:ascii="Arial Unicode MS" w:eastAsia="Arial Unicode MS" w:hAnsi="Arial Unicode MS" w:cs="Arial Unicode MS" w:hint="eastAsia"/>
          <w:lang w:val="zh-CN"/>
        </w:rPr>
        <w:lastRenderedPageBreak/>
        <w:t>今年中南大学代表队的项目是以三阴性乳腺癌的靶</w:t>
      </w:r>
      <w:proofErr w:type="gramStart"/>
      <w:r>
        <w:rPr>
          <w:rFonts w:ascii="Arial Unicode MS" w:eastAsia="Arial Unicode MS" w:hAnsi="Arial Unicode MS" w:cs="Arial Unicode MS" w:hint="eastAsia"/>
          <w:lang w:val="zh-CN"/>
        </w:rPr>
        <w:t>向治疗</w:t>
      </w:r>
      <w:proofErr w:type="gramEnd"/>
      <w:r>
        <w:rPr>
          <w:rFonts w:ascii="Arial Unicode MS" w:eastAsia="Arial Unicode MS" w:hAnsi="Arial Unicode MS" w:cs="Arial Unicode MS" w:hint="eastAsia"/>
          <w:lang w:val="zh-CN"/>
        </w:rPr>
        <w:t>为目标，利用合成生物学手段，在哺乳动物细胞中建立了一种人工遗传学逻辑环路，开发出</w:t>
      </w:r>
      <w:proofErr w:type="gramStart"/>
      <w:r>
        <w:rPr>
          <w:rFonts w:ascii="Arial Unicode MS" w:eastAsia="Arial Unicode MS" w:hAnsi="Arial Unicode MS" w:cs="Arial Unicode MS" w:hint="eastAsia"/>
          <w:lang w:val="zh-CN"/>
        </w:rPr>
        <w:t>一</w:t>
      </w:r>
      <w:proofErr w:type="gramEnd"/>
      <w:r>
        <w:rPr>
          <w:rFonts w:ascii="Arial Unicode MS" w:eastAsia="Arial Unicode MS" w:hAnsi="Arial Unicode MS" w:cs="Arial Unicode MS" w:hint="eastAsia"/>
          <w:lang w:val="zh-CN"/>
        </w:rPr>
        <w:t>种特异性杀伤三阴性乳腺癌细胞治疗方法。该环路综合利用了启动子、</w:t>
      </w:r>
      <w:r>
        <w:rPr>
          <w:rFonts w:ascii="Arial Unicode MS" w:eastAsia="Arial Unicode MS" w:hAnsi="Arial Unicode MS" w:cs="Arial Unicode MS"/>
          <w:lang w:val="zh-CN"/>
        </w:rPr>
        <w:t>miRNA</w:t>
      </w:r>
      <w:r>
        <w:rPr>
          <w:rFonts w:ascii="Arial Unicode MS" w:eastAsia="Arial Unicode MS" w:hAnsi="Arial Unicode MS" w:cs="Arial Unicode MS" w:hint="eastAsia"/>
          <w:lang w:val="zh-CN"/>
        </w:rPr>
        <w:t>、</w:t>
      </w:r>
      <w:r>
        <w:rPr>
          <w:rFonts w:ascii="Arial Unicode MS" w:eastAsia="Arial Unicode MS" w:hAnsi="Arial Unicode MS" w:cs="Arial Unicode MS"/>
          <w:lang w:val="zh-CN"/>
        </w:rPr>
        <w:t>cRNA</w:t>
      </w:r>
      <w:r>
        <w:rPr>
          <w:rFonts w:ascii="Arial Unicode MS" w:eastAsia="Arial Unicode MS" w:hAnsi="Arial Unicode MS" w:cs="Arial Unicode MS" w:hint="eastAsia"/>
          <w:lang w:val="zh-CN"/>
        </w:rPr>
        <w:t>等遗传学原件，有效提高了药物治疗的特异性，降低了传统癌症治疗过程中的毒副作用，为三阴性乳腺癌靶</w:t>
      </w:r>
      <w:proofErr w:type="gramStart"/>
      <w:r>
        <w:rPr>
          <w:rFonts w:ascii="Arial Unicode MS" w:eastAsia="Arial Unicode MS" w:hAnsi="Arial Unicode MS" w:cs="Arial Unicode MS" w:hint="eastAsia"/>
          <w:lang w:val="zh-CN"/>
        </w:rPr>
        <w:t>向治疗</w:t>
      </w:r>
      <w:proofErr w:type="gramEnd"/>
      <w:r>
        <w:rPr>
          <w:rFonts w:ascii="Arial Unicode MS" w:eastAsia="Arial Unicode MS" w:hAnsi="Arial Unicode MS" w:cs="Arial Unicode MS" w:hint="eastAsia"/>
          <w:lang w:val="zh-CN"/>
        </w:rPr>
        <w:t>提供了新思路。该项目在口头报告以及墙报展示等环节得到了评委们的一致好评。</w:t>
      </w:r>
    </w:p>
    <w:p w14:paraId="798BA179" w14:textId="77777777" w:rsidR="00686E37" w:rsidRDefault="008A3F0D">
      <w:pPr>
        <w:jc w:val="center"/>
        <w:rPr>
          <w:rFonts w:ascii="Arial Unicode MS" w:eastAsia="Arial Unicode MS" w:hAnsi="Arial Unicode MS" w:cs="Arial Unicode MS"/>
          <w:lang w:val="zh-CN"/>
        </w:rPr>
      </w:pPr>
      <w:bookmarkStart w:id="0" w:name="_GoBack"/>
      <w:r>
        <w:rPr>
          <w:noProof/>
        </w:rPr>
        <w:drawing>
          <wp:inline distT="152400" distB="152400" distL="152400" distR="152400" wp14:anchorId="2D95129D" wp14:editId="6C3452DD">
            <wp:extent cx="3256915" cy="2442686"/>
            <wp:effectExtent l="0" t="0" r="635" b="0"/>
            <wp:docPr id="10737418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6915" cy="2442686"/>
                    </a:xfrm>
                    <a:prstGeom prst="rect">
                      <a:avLst/>
                    </a:prstGeom>
                    <a:ln w="12700" cap="flat">
                      <a:noFill/>
                      <a:miter lim="400000"/>
                      <a:headEnd/>
                      <a:tailEnd/>
                    </a:ln>
                    <a:effectLst/>
                  </pic:spPr>
                </pic:pic>
              </a:graphicData>
            </a:graphic>
          </wp:inline>
        </w:drawing>
      </w:r>
      <w:bookmarkEnd w:id="0"/>
    </w:p>
    <w:p w14:paraId="7CBE9929" w14:textId="77777777" w:rsidR="00686E37" w:rsidRDefault="008A3F0D">
      <w:pPr>
        <w:ind w:firstLineChars="200" w:firstLine="480"/>
        <w:rPr>
          <w:rFonts w:ascii="Arial Unicode MS" w:eastAsia="Arial Unicode MS" w:hAnsi="Arial Unicode MS" w:cs="Arial Unicode MS"/>
          <w:lang w:val="zh-CN"/>
        </w:rPr>
      </w:pPr>
      <w:r>
        <w:rPr>
          <w:rFonts w:ascii="Arial Unicode MS" w:eastAsia="Arial Unicode MS" w:hAnsi="Arial Unicode MS" w:cs="Arial Unicode MS" w:hint="eastAsia"/>
          <w:lang w:val="zh-CN"/>
        </w:rPr>
        <w:t>本次参赛得到了中南大学本科生院、生命科学学院的大力支持；也得到了美国麻省理工学院</w:t>
      </w:r>
      <w:r>
        <w:rPr>
          <w:rFonts w:ascii="Arial Unicode MS" w:eastAsia="Arial Unicode MS" w:hAnsi="Arial Unicode MS" w:cs="Arial Unicode MS"/>
          <w:lang w:val="zh-CN"/>
        </w:rPr>
        <w:t>Ming-Ru Wu</w:t>
      </w:r>
      <w:r>
        <w:rPr>
          <w:rFonts w:ascii="Arial Unicode MS" w:eastAsia="Arial Unicode MS" w:hAnsi="Arial Unicode MS" w:cs="Arial Unicode MS" w:hint="eastAsia"/>
          <w:lang w:val="zh-CN"/>
        </w:rPr>
        <w:t>博士的支持和指导。</w:t>
      </w:r>
    </w:p>
    <w:p w14:paraId="3706C3FD" w14:textId="77777777" w:rsidR="00686E37" w:rsidRDefault="008A3F0D">
      <w:pPr>
        <w:ind w:firstLineChars="200" w:firstLine="480"/>
        <w:rPr>
          <w:rFonts w:ascii="Arial Unicode MS" w:eastAsia="Arial Unicode MS" w:hAnsi="Arial Unicode MS" w:cs="Arial Unicode MS"/>
          <w:lang w:val="zh-CN"/>
        </w:rPr>
      </w:pPr>
      <w:r>
        <w:rPr>
          <w:rFonts w:ascii="Arial Unicode MS" w:eastAsia="Arial Unicode MS" w:hAnsi="Arial Unicode MS" w:cs="Arial Unicode MS" w:hint="eastAsia"/>
          <w:lang w:val="zh-CN"/>
        </w:rPr>
        <w:t>近年来，中南大学生命科学学院加强与国内外知名高校</w:t>
      </w:r>
      <w:r>
        <w:rPr>
          <w:rFonts w:ascii="Arial Unicode MS" w:eastAsia="Arial Unicode MS" w:hAnsi="Arial Unicode MS" w:cs="Arial Unicode MS" w:hint="eastAsia"/>
          <w:lang w:val="zh-CN"/>
        </w:rPr>
        <w:t>/</w:t>
      </w:r>
      <w:r>
        <w:rPr>
          <w:rFonts w:ascii="Arial Unicode MS" w:eastAsia="Arial Unicode MS" w:hAnsi="Arial Unicode MS" w:cs="Arial Unicode MS" w:hint="eastAsia"/>
          <w:lang w:val="zh-CN"/>
        </w:rPr>
        <w:t>研究机构合作：与中国科学院武汉病毒研究所开办了</w:t>
      </w:r>
      <w:r>
        <w:rPr>
          <w:rFonts w:ascii="Arial Unicode MS" w:eastAsia="Arial Unicode MS" w:hAnsi="Arial Unicode MS" w:cs="Arial Unicode MS"/>
          <w:lang w:val="zh-CN"/>
        </w:rPr>
        <w:t xml:space="preserve">“ </w:t>
      </w:r>
      <w:r>
        <w:rPr>
          <w:rFonts w:ascii="Arial Unicode MS" w:eastAsia="Arial Unicode MS" w:hAnsi="Arial Unicode MS" w:cs="Arial Unicode MS"/>
          <w:lang w:val="zh-CN"/>
        </w:rPr>
        <w:t>汤飞凡</w:t>
      </w:r>
      <w:proofErr w:type="gramStart"/>
      <w:r>
        <w:rPr>
          <w:rFonts w:ascii="Arial Unicode MS" w:eastAsia="Arial Unicode MS" w:hAnsi="Arial Unicode MS" w:cs="Arial Unicode MS"/>
          <w:lang w:val="zh-CN"/>
        </w:rPr>
        <w:t>菁英班</w:t>
      </w:r>
      <w:proofErr w:type="gramEnd"/>
      <w:r>
        <w:rPr>
          <w:rFonts w:ascii="Arial Unicode MS" w:eastAsia="Arial Unicode MS" w:hAnsi="Arial Unicode MS" w:cs="Arial Unicode MS"/>
          <w:lang w:val="zh-CN"/>
        </w:rPr>
        <w:t xml:space="preserve"> ”</w:t>
      </w:r>
      <w:r>
        <w:rPr>
          <w:rFonts w:ascii="Arial Unicode MS" w:eastAsia="Arial Unicode MS" w:hAnsi="Arial Unicode MS" w:cs="Arial Unicode MS"/>
          <w:lang w:val="zh-CN"/>
        </w:rPr>
        <w:t>；与英国著名的邓迪大学开办了</w:t>
      </w:r>
      <w:r>
        <w:rPr>
          <w:rFonts w:ascii="Arial Unicode MS" w:eastAsia="Arial Unicode MS" w:hAnsi="Arial Unicode MS" w:cs="Arial Unicode MS"/>
          <w:lang w:val="zh-CN"/>
        </w:rPr>
        <w:t>“2+2”</w:t>
      </w:r>
      <w:r>
        <w:rPr>
          <w:rFonts w:ascii="Arial Unicode MS" w:eastAsia="Arial Unicode MS" w:hAnsi="Arial Unicode MS" w:cs="Arial Unicode MS"/>
          <w:lang w:val="zh-CN"/>
        </w:rPr>
        <w:t>的本科生联合培养项目。</w:t>
      </w:r>
      <w:r>
        <w:rPr>
          <w:rFonts w:ascii="Arial Unicode MS" w:eastAsia="Arial Unicode MS" w:hAnsi="Arial Unicode MS" w:cs="Arial Unicode MS" w:hint="eastAsia"/>
          <w:lang w:val="zh-CN"/>
        </w:rPr>
        <w:t>学院</w:t>
      </w:r>
      <w:r>
        <w:rPr>
          <w:rFonts w:ascii="Arial Unicode MS" w:eastAsia="Arial Unicode MS" w:hAnsi="Arial Unicode MS" w:cs="Arial Unicode MS"/>
          <w:lang w:val="zh-CN"/>
        </w:rPr>
        <w:t>也积极支持学生参加各类学科竞赛，出国交流学习，在</w:t>
      </w:r>
      <w:r>
        <w:rPr>
          <w:rFonts w:ascii="Arial Unicode MS" w:eastAsia="Arial Unicode MS" w:hAnsi="Arial Unicode MS" w:cs="Arial Unicode MS" w:hint="eastAsia"/>
          <w:lang w:val="zh-CN"/>
        </w:rPr>
        <w:t>培养具有国际视野、</w:t>
      </w:r>
      <w:r>
        <w:rPr>
          <w:rFonts w:ascii="Arial Unicode MS" w:eastAsia="Arial Unicode MS" w:hAnsi="Arial Unicode MS" w:cs="Arial Unicode MS"/>
          <w:lang w:val="zh-CN"/>
        </w:rPr>
        <w:t>创新精神和卓越科研素养</w:t>
      </w:r>
      <w:r>
        <w:rPr>
          <w:rFonts w:ascii="Arial Unicode MS" w:eastAsia="Arial Unicode MS" w:hAnsi="Arial Unicode MS" w:cs="Arial Unicode MS" w:hint="eastAsia"/>
          <w:lang w:val="zh-CN"/>
        </w:rPr>
        <w:t>的</w:t>
      </w:r>
      <w:r>
        <w:rPr>
          <w:rFonts w:ascii="Arial Unicode MS" w:eastAsia="Arial Unicode MS" w:hAnsi="Arial Unicode MS" w:cs="Arial Unicode MS"/>
          <w:lang w:val="zh-CN"/>
        </w:rPr>
        <w:t>综合型优秀人才方面取得了突出成效</w:t>
      </w:r>
      <w:r>
        <w:rPr>
          <w:rFonts w:ascii="Arial Unicode MS" w:eastAsia="Arial Unicode MS" w:hAnsi="Arial Unicode MS" w:cs="Arial Unicode MS" w:hint="eastAsia"/>
          <w:lang w:val="zh-CN"/>
        </w:rPr>
        <w:t>。</w:t>
      </w:r>
    </w:p>
    <w:p w14:paraId="199991C3" w14:textId="77777777" w:rsidR="00686E37" w:rsidRDefault="00686E37">
      <w:pPr>
        <w:ind w:firstLineChars="200" w:firstLine="480"/>
        <w:rPr>
          <w:rFonts w:ascii="Arial Unicode MS" w:eastAsia="Arial Unicode MS" w:hAnsi="Arial Unicode MS" w:cs="Arial Unicode MS"/>
          <w:lang w:val="zh-CN"/>
        </w:rPr>
      </w:pPr>
    </w:p>
    <w:p w14:paraId="337998F1" w14:textId="77777777" w:rsidR="00686E37" w:rsidRDefault="008A3F0D">
      <w:pPr>
        <w:ind w:firstLineChars="200" w:firstLine="480"/>
        <w:jc w:val="right"/>
        <w:rPr>
          <w:rFonts w:ascii="Arial Unicode MS" w:eastAsia="Arial Unicode MS" w:hAnsi="Arial Unicode MS" w:cs="Arial Unicode MS"/>
          <w:lang w:val="zh-CN"/>
        </w:rPr>
      </w:pPr>
      <w:r>
        <w:rPr>
          <w:rFonts w:ascii="Arial Unicode MS" w:eastAsia="Arial Unicode MS" w:hAnsi="Arial Unicode MS" w:cs="Arial Unicode MS" w:hint="eastAsia"/>
          <w:lang w:val="zh-CN"/>
        </w:rPr>
        <w:t>作者：董宇凡</w:t>
      </w:r>
    </w:p>
    <w:sectPr w:rsidR="00686E37">
      <w:headerReference w:type="default" r:id="rId10"/>
      <w:pgSz w:w="11906" w:h="16838"/>
      <w:pgMar w:top="1598" w:right="1440"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C6A9" w14:textId="77777777" w:rsidR="008A3F0D" w:rsidRDefault="008A3F0D">
      <w:pPr>
        <w:spacing w:before="0" w:line="240" w:lineRule="auto"/>
      </w:pPr>
      <w:r>
        <w:separator/>
      </w:r>
    </w:p>
  </w:endnote>
  <w:endnote w:type="continuationSeparator" w:id="0">
    <w:p w14:paraId="7675487B" w14:textId="77777777" w:rsidR="008A3F0D" w:rsidRDefault="008A3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altName w:val="Arial"/>
    <w:panose1 w:val="020B0604020202020204"/>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7F657" w14:textId="77777777" w:rsidR="008A3F0D" w:rsidRDefault="008A3F0D">
      <w:pPr>
        <w:spacing w:before="0" w:line="240" w:lineRule="auto"/>
      </w:pPr>
      <w:r>
        <w:separator/>
      </w:r>
    </w:p>
  </w:footnote>
  <w:footnote w:type="continuationSeparator" w:id="0">
    <w:p w14:paraId="78BCB4B6" w14:textId="77777777" w:rsidR="008A3F0D" w:rsidRDefault="008A3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8D12" w14:textId="77777777" w:rsidR="00686E37" w:rsidRDefault="008A3F0D">
    <w:pPr>
      <w:pStyle w:val="a9"/>
      <w:tabs>
        <w:tab w:val="clear" w:pos="9020"/>
        <w:tab w:val="center" w:pos="4513"/>
        <w:tab w:val="right" w:pos="902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85"/>
    <w:rsid w:val="0008350D"/>
    <w:rsid w:val="003E2ED9"/>
    <w:rsid w:val="004D0B90"/>
    <w:rsid w:val="004E600B"/>
    <w:rsid w:val="00504197"/>
    <w:rsid w:val="00686E37"/>
    <w:rsid w:val="006A6779"/>
    <w:rsid w:val="006E12D8"/>
    <w:rsid w:val="007F3185"/>
    <w:rsid w:val="008124C4"/>
    <w:rsid w:val="00863E86"/>
    <w:rsid w:val="00871FF6"/>
    <w:rsid w:val="008A3F0D"/>
    <w:rsid w:val="00A4160B"/>
    <w:rsid w:val="00A96471"/>
    <w:rsid w:val="00AA5896"/>
    <w:rsid w:val="00DC12AA"/>
    <w:rsid w:val="00DE30DE"/>
    <w:rsid w:val="00EA20A5"/>
    <w:rsid w:val="00EF5842"/>
    <w:rsid w:val="00F02A0E"/>
    <w:rsid w:val="00F123EC"/>
    <w:rsid w:val="60117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A41F"/>
  <w15:docId w15:val="{F11A9A8B-14F2-463E-987D-76535BB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60" w:line="288" w:lineRule="auto"/>
    </w:pPr>
    <w:rPr>
      <w:rFonts w:ascii="Helvetica Neue" w:eastAsia="Helvetica Neue" w:hAnsi="Helvetica Neue" w:cs="Helvetica Neue"/>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semiHidden/>
    <w:unhideWhenUsed/>
    <w:qFormat/>
    <w:pPr>
      <w:spacing w:before="100" w:beforeAutospacing="1" w:after="100" w:afterAutospacing="1" w:line="240" w:lineRule="auto"/>
    </w:pPr>
    <w:rPr>
      <w:rFonts w:ascii="宋体" w:eastAsia="宋体" w:hAnsi="宋体" w:cs="宋体"/>
      <w:color w:val="auto"/>
    </w:rPr>
  </w:style>
  <w:style w:type="character" w:styleId="a8">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9">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aa">
    <w:name w:val="大标题"/>
    <w:next w:val="2"/>
    <w:qFormat/>
    <w:pPr>
      <w:keepNext/>
      <w:spacing w:before="200" w:after="200"/>
      <w:outlineLvl w:val="1"/>
    </w:pPr>
    <w:rPr>
      <w:rFonts w:ascii="Helvetica Neue" w:eastAsia="Arial Unicode MS" w:hAnsi="Helvetica Neue" w:cs="Arial Unicode MS"/>
      <w:b/>
      <w:bCs/>
      <w:color w:val="434343"/>
      <w:sz w:val="36"/>
      <w:szCs w:val="36"/>
      <w:lang w:val="zh-CN"/>
    </w:rPr>
  </w:style>
  <w:style w:type="paragraph" w:customStyle="1" w:styleId="2">
    <w:name w:val="正文 2"/>
    <w:qFormat/>
    <w:rPr>
      <w:rFonts w:ascii="Helvetica Neue" w:eastAsia="Arial Unicode MS" w:hAnsi="Helvetica Neue" w:cs="Arial Unicode MS"/>
      <w:color w:val="000000"/>
      <w:sz w:val="22"/>
      <w:szCs w:val="22"/>
      <w:lang w:val="zh-CN"/>
    </w:rPr>
  </w:style>
  <w:style w:type="paragraph" w:customStyle="1" w:styleId="ab">
    <w:name w:val="主题"/>
    <w:next w:val="a"/>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rPr>
  </w:style>
  <w:style w:type="character" w:customStyle="1" w:styleId="a6">
    <w:name w:val="页眉 字符"/>
    <w:basedOn w:val="a0"/>
    <w:link w:val="a5"/>
    <w:uiPriority w:val="99"/>
    <w:qFormat/>
    <w:rPr>
      <w:rFonts w:ascii="Helvetica Neue" w:eastAsia="Helvetica Neue" w:hAnsi="Helvetica Neue" w:cs="Helvetica Neue"/>
      <w:color w:val="000000"/>
      <w:sz w:val="18"/>
      <w:szCs w:val="18"/>
    </w:rPr>
  </w:style>
  <w:style w:type="character" w:customStyle="1" w:styleId="a4">
    <w:name w:val="页脚 字符"/>
    <w:basedOn w:val="a0"/>
    <w:link w:val="a3"/>
    <w:uiPriority w:val="99"/>
    <w:qFormat/>
    <w:rPr>
      <w:rFonts w:ascii="Helvetica Neue" w:eastAsia="Helvetica Neue" w:hAnsi="Helvetica Neue" w:cs="Helvetica Neu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00_Note-taking">
  <a:themeElements>
    <a:clrScheme name="00_Note-taking">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Note-taking">
      <a:majorFont>
        <a:latin typeface="Helvetica Neue"/>
        <a:ea typeface="黑体"/>
        <a:cs typeface="Helvetica Neue"/>
      </a:majorFont>
      <a:minorFont>
        <a:latin typeface="Helvetica Neue"/>
        <a:ea typeface="宋体"/>
        <a:cs typeface="Helvetica Neue"/>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18373763752 Yeapum</cp:lastModifiedBy>
  <cp:revision>11</cp:revision>
  <dcterms:created xsi:type="dcterms:W3CDTF">2019-11-05T15:22:00Z</dcterms:created>
  <dcterms:modified xsi:type="dcterms:W3CDTF">2019-11-06T03:08:00Z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