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团</w:t>
      </w:r>
      <w:r>
        <w:rPr>
          <w:rFonts w:hint="eastAsia"/>
          <w:lang w:val="en-US" w:eastAsia="zh-CN"/>
        </w:rPr>
        <w:t>联合团日活动“红色之旅”圆满完成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12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19</w:t>
      </w:r>
      <w:r>
        <w:rPr>
          <w:rFonts w:hint="eastAsia"/>
          <w:lang w:val="en-US" w:eastAsia="zh-CN"/>
        </w:rPr>
        <w:t>日，冶金材料类</w:t>
      </w:r>
      <w:r>
        <w:rPr>
          <w:rFonts w:hint="default"/>
          <w:lang w:val="en-US" w:eastAsia="zh-CN"/>
        </w:rPr>
        <w:t>2026团支部、</w:t>
      </w:r>
      <w:r>
        <w:rPr>
          <w:rFonts w:hint="eastAsia"/>
          <w:lang w:val="en-US" w:eastAsia="zh-CN"/>
        </w:rPr>
        <w:t>应用化学</w:t>
      </w:r>
      <w:r>
        <w:rPr>
          <w:rFonts w:hint="default"/>
          <w:lang w:val="en-US" w:eastAsia="zh-CN"/>
        </w:rPr>
        <w:t>T2001团支部</w:t>
      </w:r>
      <w:r>
        <w:rPr>
          <w:rFonts w:hint="eastAsia"/>
          <w:lang w:val="en-US" w:eastAsia="zh-CN"/>
        </w:rPr>
        <w:t>、化生环</w:t>
      </w:r>
      <w:r>
        <w:rPr>
          <w:rFonts w:hint="default"/>
          <w:lang w:val="en-US" w:eastAsia="zh-CN"/>
        </w:rPr>
        <w:t>2005团支部</w:t>
      </w:r>
      <w:r>
        <w:rPr>
          <w:rFonts w:hint="eastAsia"/>
          <w:lang w:val="en-US" w:eastAsia="zh-CN"/>
        </w:rPr>
        <w:t>的同学们来到橘子洲头，响应十九大号召，学习红色精神。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共同参观了长株潭“两型社会”展览馆。长株潭两型社会展览馆，利用橘子洲原天仑造纸厂厂址改造而成，是全国首个以资源节约型、环境友好型社会建设为主题的展览馆。同学们依次参观了四个场馆区域，依次为国家战略、顶层设计、阶段成果、未来展望，多视角、多层面、多方式地了解"什么是两型社会、怎么建设两型社会"，看到了"两型社会"建设的美好前景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/>
        <w:drawing>
          <wp:inline distL="0" distT="0" distB="0" distR="0">
            <wp:extent cx="4516771" cy="338757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16771" cy="33875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览馆在运用传统展示手法进行精心设计与布展的同时，融入触摸屏、LED、发光地图、电子翻书、虚拟驾驶、多通道投影、多媒体等现代技术。同学们在参观过程中参与互动，学中有乐，也更真切地了解到了“两型社会”的建设目标。比如，在“未来展望”厅，有两型城市畅游、两型家庭畅想、低碳计算器、垃圾分类游戏等互动展项，同学们可切身感受“两型社会”建设对人们衣食住行的积极影响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展馆参观的最后，同学们在</w:t>
      </w:r>
      <w:r>
        <w:rPr>
          <w:rFonts w:hint="default"/>
          <w:lang w:val="en-US" w:eastAsia="zh-CN"/>
        </w:rPr>
        <w:t>3D</w:t>
      </w:r>
      <w:r>
        <w:rPr>
          <w:rFonts w:hint="eastAsia"/>
          <w:lang w:val="en-US" w:eastAsia="zh-CN"/>
        </w:rPr>
        <w:t>弧幕影院“飞跃”湖湘，饱览了湖南各地风景名胜。同学们纷纷表示，观看影片后，自己对湖南的认识更加全面了，</w:t>
      </w:r>
      <w:r>
        <w:rPr>
          <w:rFonts w:hint="default"/>
          <w:lang w:val="en-US" w:eastAsia="zh-CN"/>
        </w:rPr>
        <w:t>3D</w:t>
      </w:r>
      <w:r>
        <w:rPr>
          <w:rFonts w:hint="eastAsia"/>
          <w:lang w:val="en-US" w:eastAsia="zh-CN"/>
        </w:rPr>
        <w:t>弧幕效果的观感也给他们带来了视觉上的震撼。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/>
        <w:drawing>
          <wp:inline distL="0" distT="0" distB="0" distR="0">
            <wp:extent cx="4735666" cy="315711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35666" cy="3157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观展馆之后，同学们徒步穿越橘子洲，一路感受美丽景致，最终来到橘子洲头的毛主席雕像下。主席的塑像宏伟壮观，眉眼微凝，仿佛仍在感慨“问苍茫大地，谁主沉浮”。同学们立于主席塑像下，瞻仰伟人风姿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/>
        <w:drawing>
          <wp:inline distL="0" distT="0" distB="0" distR="0">
            <wp:extent cx="4695309" cy="3123769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95309" cy="31237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在橘子洲头合影留念后，本次“红色之旅”圆满完成，同学们</w:t>
      </w:r>
      <w:r>
        <w:rPr>
          <w:rFonts w:hint="default"/>
          <w:lang w:val="en-US" w:eastAsia="zh-CN"/>
        </w:rPr>
        <w:t>表示</w:t>
      </w:r>
      <w:r>
        <w:rPr>
          <w:rFonts w:hint="eastAsia"/>
          <w:lang w:val="en-US" w:eastAsia="zh-CN"/>
        </w:rPr>
        <w:t>深刻体会到了“贯彻十九届五中全会精神，并绘美好发展蓝图”的团日活动主题，认识到身为新时代青年的责任所在。</w:t>
      </w:r>
    </w:p>
    <w:p>
      <w:pPr>
        <w:pStyle w:val="style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文案</w:t>
      </w:r>
      <w:r>
        <w:rPr>
          <w:rFonts w:hint="default"/>
          <w:lang w:val="en-US" w:eastAsia="zh-CN"/>
        </w:rPr>
        <w:t>/</w:t>
      </w:r>
      <w:r>
        <w:rPr>
          <w:rFonts w:hint="eastAsia"/>
          <w:lang w:eastAsia="zh-CN"/>
        </w:rPr>
        <w:t>徐思凡</w:t>
      </w:r>
    </w:p>
    <w:p>
      <w:pPr>
        <w:pStyle w:val="style0"/>
        <w:jc w:val="right"/>
        <w:rPr/>
      </w:pPr>
      <w:r>
        <w:rPr>
          <w:rFonts w:hint="eastAsia"/>
          <w:lang w:eastAsia="zh-CN"/>
        </w:rPr>
        <w:t>图片</w:t>
      </w:r>
      <w:r>
        <w:rPr>
          <w:rFonts w:hint="default"/>
          <w:lang w:val="en-US" w:eastAsia="zh-CN"/>
        </w:rPr>
        <w:t>/</w:t>
      </w:r>
      <w:r>
        <w:rPr>
          <w:rFonts w:hint="eastAsia"/>
          <w:lang w:eastAsia="zh-CN"/>
        </w:rPr>
        <w:t>霍潇鹤、蔡俊涵</w:t>
      </w:r>
    </w:p>
    <w:sectPr>
      <w:headerReference w:type="default" r:id="rId5"/>
      <w:footerReference w:type="default" r:id="rId6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697</Words>
  <Characters>713</Characters>
  <Application>WPS Office</Application>
  <Paragraphs>16</Paragraphs>
  <CharactersWithSpaces>717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2020-12-22T07:34:31Z</dcterms:created>
  <dc:creator>ANA-AN00</dc:creator>
  <lastModifiedBy>MAR-TL00</lastModifiedBy>
  <dcterms:modified xsi:type="dcterms:W3CDTF">2020-12-23T11:52:40Z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